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B7" w:rsidRPr="00612E4C" w:rsidRDefault="003659B7" w:rsidP="003659B7">
      <w:pPr>
        <w:pStyle w:val="1"/>
        <w:keepNext w:val="0"/>
        <w:pageBreakBefore/>
        <w:tabs>
          <w:tab w:val="left" w:pos="3075"/>
        </w:tabs>
        <w:rPr>
          <w:i w:val="0"/>
          <w:iCs w:val="0"/>
          <w:color w:val="FFFFFF" w:themeColor="background1"/>
          <w:sz w:val="24"/>
          <w:szCs w:val="24"/>
        </w:rPr>
      </w:pPr>
      <w:bookmarkStart w:id="0" w:name="_Toc322001271"/>
      <w:bookmarkStart w:id="1" w:name="_Toc407622585"/>
      <w:proofErr w:type="spellStart"/>
      <w:r w:rsidRPr="00612E4C">
        <w:rPr>
          <w:i w:val="0"/>
          <w:iCs w:val="0"/>
          <w:color w:val="FFFFFF" w:themeColor="background1"/>
          <w:sz w:val="24"/>
          <w:szCs w:val="24"/>
        </w:rPr>
        <w:t>нхайские</w:t>
      </w:r>
      <w:proofErr w:type="spellEnd"/>
      <w:r w:rsidRPr="00612E4C">
        <w:rPr>
          <w:i w:val="0"/>
          <w:iCs w:val="0"/>
          <w:color w:val="FFFFFF" w:themeColor="background1"/>
          <w:sz w:val="24"/>
          <w:szCs w:val="24"/>
        </w:rPr>
        <w:t xml:space="preserve"> каникулы 8  дней</w:t>
      </w:r>
      <w:bookmarkEnd w:id="0"/>
      <w:bookmarkEnd w:id="1"/>
      <w:r w:rsidRPr="00612E4C">
        <w:rPr>
          <w:i w:val="0"/>
          <w:iCs w:val="0"/>
          <w:color w:val="FFFFFF" w:themeColor="background1"/>
          <w:sz w:val="24"/>
          <w:szCs w:val="24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796"/>
      </w:tblGrid>
      <w:tr w:rsidR="003659B7" w:rsidRPr="00612E4C" w:rsidTr="00071DA6">
        <w:tc>
          <w:tcPr>
            <w:tcW w:w="2127" w:type="dxa"/>
            <w:hideMark/>
          </w:tcPr>
          <w:p w:rsidR="003659B7" w:rsidRPr="00612E4C" w:rsidRDefault="003659B7" w:rsidP="00071DA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F62C3C" wp14:editId="390BB7EA">
                  <wp:extent cx="935990" cy="870585"/>
                  <wp:effectExtent l="19050" t="0" r="0" b="0"/>
                  <wp:docPr id="12" name="Рисунок 1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87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9B7" w:rsidRPr="00612E4C" w:rsidRDefault="003659B7" w:rsidP="00071DA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796" w:type="dxa"/>
            <w:vAlign w:val="center"/>
          </w:tcPr>
          <w:p w:rsidR="003659B7" w:rsidRPr="00571471" w:rsidRDefault="003659B7" w:rsidP="00071DA6">
            <w:pPr>
              <w:ind w:left="-330" w:firstLine="81"/>
              <w:jc w:val="center"/>
              <w:rPr>
                <w:b/>
                <w:bCs/>
                <w:i/>
                <w:iCs/>
                <w:color w:val="548DD4" w:themeColor="text2" w:themeTint="99"/>
                <w:sz w:val="56"/>
                <w:szCs w:val="56"/>
              </w:rPr>
            </w:pPr>
            <w:r w:rsidRPr="00571471">
              <w:rPr>
                <w:b/>
                <w:bCs/>
                <w:i/>
                <w:iCs/>
                <w:color w:val="548DD4" w:themeColor="text2" w:themeTint="99"/>
                <w:sz w:val="56"/>
                <w:szCs w:val="56"/>
              </w:rPr>
              <w:t>Шанхайские каникулы</w:t>
            </w:r>
          </w:p>
          <w:p w:rsidR="003659B7" w:rsidRPr="00612E4C" w:rsidRDefault="003659B7" w:rsidP="00071DA6">
            <w:pPr>
              <w:ind w:left="-330" w:firstLine="81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71471">
              <w:rPr>
                <w:b/>
                <w:bCs/>
                <w:i/>
                <w:iCs/>
                <w:color w:val="548DD4" w:themeColor="text2" w:themeTint="99"/>
                <w:sz w:val="32"/>
                <w:szCs w:val="32"/>
              </w:rPr>
              <w:t>для школьников и родителей, 8 дней</w:t>
            </w:r>
          </w:p>
        </w:tc>
      </w:tr>
    </w:tbl>
    <w:p w:rsidR="003659B7" w:rsidRPr="003659B7" w:rsidRDefault="003659B7" w:rsidP="003659B7">
      <w:pPr>
        <w:jc w:val="both"/>
      </w:pPr>
      <w:r w:rsidRPr="003659B7">
        <w:t xml:space="preserve">Шанхай – город, имеющий древнюю историю, занимает важное стратегическое место в устье реки Янцзы и на протяжении своей истории неизменно привлекает многочисленных деловых людей и искателей приключений. Крупнейший экономический центр, порт, индустриальная база Китая. Важный торгово-финансовый, научно-технический и культурный центр. </w:t>
      </w:r>
    </w:p>
    <w:p w:rsidR="003659B7" w:rsidRPr="003659B7" w:rsidRDefault="003659B7" w:rsidP="003659B7">
      <w:pPr>
        <w:jc w:val="both"/>
      </w:pPr>
      <w:r w:rsidRPr="003659B7">
        <w:t xml:space="preserve">     Путешественника в</w:t>
      </w:r>
      <w:bookmarkStart w:id="2" w:name="_GoBack"/>
      <w:bookmarkEnd w:id="2"/>
      <w:r w:rsidRPr="003659B7">
        <w:t xml:space="preserve"> Шанхае охватывает специфическая атмосфера крупного мегаполиса с высокоразвитой торговой индустрией, в котором причудливо переплетаются элементы восточной и западной цивилизацией. Главные достопримечательности: набережная </w:t>
      </w:r>
      <w:proofErr w:type="spellStart"/>
      <w:r w:rsidRPr="003659B7">
        <w:t>Вайтань</w:t>
      </w:r>
      <w:proofErr w:type="spellEnd"/>
      <w:r w:rsidRPr="003659B7">
        <w:t xml:space="preserve">, Парк </w:t>
      </w:r>
      <w:proofErr w:type="spellStart"/>
      <w:r w:rsidRPr="003659B7">
        <w:t>Юйюань</w:t>
      </w:r>
      <w:proofErr w:type="spellEnd"/>
      <w:r w:rsidRPr="003659B7">
        <w:t xml:space="preserve">, телебашня «Жемчужина Востока», </w:t>
      </w:r>
      <w:proofErr w:type="spellStart"/>
      <w:r w:rsidRPr="003659B7">
        <w:t>Нанкинская</w:t>
      </w:r>
      <w:proofErr w:type="spellEnd"/>
      <w:r w:rsidRPr="003659B7">
        <w:t xml:space="preserve"> пешеходная улица, Шанхайский музей, Шанхайский парк видео- и кинематографа.</w:t>
      </w:r>
    </w:p>
    <w:p w:rsidR="003659B7" w:rsidRPr="00612E4C" w:rsidRDefault="003659B7" w:rsidP="003659B7">
      <w:pPr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9240"/>
      </w:tblGrid>
      <w:tr w:rsidR="003659B7" w:rsidRPr="00612E4C" w:rsidTr="00071D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59B7" w:rsidRPr="00612E4C" w:rsidRDefault="003659B7" w:rsidP="00071DA6">
            <w:r w:rsidRPr="00612E4C">
              <w:t>1 день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B7" w:rsidRPr="00612E4C" w:rsidRDefault="003659B7" w:rsidP="00071DA6">
            <w:r w:rsidRPr="00612E4C">
              <w:t xml:space="preserve">В 13.00 сбор в фирме «Амуртурист» (ул. </w:t>
            </w:r>
            <w:proofErr w:type="gramStart"/>
            <w:r w:rsidRPr="00612E4C">
              <w:t>Кузнечная</w:t>
            </w:r>
            <w:proofErr w:type="gramEnd"/>
            <w:r w:rsidRPr="00612E4C">
              <w:t xml:space="preserve"> 1). Отправление на таможню.  Выезд в </w:t>
            </w:r>
            <w:proofErr w:type="spellStart"/>
            <w:r w:rsidRPr="00612E4C">
              <w:t>Хэйхэ</w:t>
            </w:r>
            <w:proofErr w:type="spellEnd"/>
            <w:r w:rsidRPr="00612E4C">
              <w:t>, встреча, экскурсия. Отправление поездом (плацкарт) в Харбин.</w:t>
            </w:r>
          </w:p>
        </w:tc>
      </w:tr>
      <w:tr w:rsidR="003659B7" w:rsidRPr="00612E4C" w:rsidTr="00071D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59B7" w:rsidRPr="00612E4C" w:rsidRDefault="003659B7" w:rsidP="00071DA6">
            <w:r w:rsidRPr="00612E4C">
              <w:t>2 день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B7" w:rsidRPr="00612E4C" w:rsidRDefault="003659B7" w:rsidP="00071DA6">
            <w:r w:rsidRPr="00612E4C">
              <w:t xml:space="preserve">Прибытие в Харбин. Завтрак. Трансфер в аэропорт. Вылет в Шанхай, прибытие. Размещение в гостинице 3*. Ужин. Круиз по реке </w:t>
            </w:r>
            <w:proofErr w:type="spellStart"/>
            <w:r w:rsidRPr="00612E4C">
              <w:t>Хуанпу</w:t>
            </w:r>
            <w:proofErr w:type="spellEnd"/>
          </w:p>
        </w:tc>
      </w:tr>
      <w:tr w:rsidR="003659B7" w:rsidRPr="00612E4C" w:rsidTr="00071D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59B7" w:rsidRPr="00612E4C" w:rsidRDefault="003659B7" w:rsidP="00071DA6">
            <w:r w:rsidRPr="00612E4C">
              <w:t>3 день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B7" w:rsidRPr="00612E4C" w:rsidRDefault="003659B7" w:rsidP="00071DA6">
            <w:r w:rsidRPr="00612E4C">
              <w:t xml:space="preserve">Завтрак. Экскурсии:  Храм Нефритового Будды,  Известный архитектурно-пейзажный ансамбль – Сад радости </w:t>
            </w:r>
            <w:proofErr w:type="spellStart"/>
            <w:r w:rsidRPr="00612E4C">
              <w:t>Юйюань</w:t>
            </w:r>
            <w:proofErr w:type="spellEnd"/>
            <w:r w:rsidRPr="00612E4C">
              <w:t xml:space="preserve"> (парк, основанный в 16 веке, – классический пример паркового зодчества Южного Китая). Обед. «Старый город», набережная  </w:t>
            </w:r>
            <w:proofErr w:type="spellStart"/>
            <w:r w:rsidRPr="00612E4C">
              <w:t>Вайтань</w:t>
            </w:r>
            <w:proofErr w:type="spellEnd"/>
            <w:r w:rsidRPr="00612E4C">
              <w:t>. Ужин</w:t>
            </w:r>
          </w:p>
        </w:tc>
      </w:tr>
      <w:tr w:rsidR="003659B7" w:rsidRPr="00612E4C" w:rsidTr="00071D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B7" w:rsidRPr="00612E4C" w:rsidRDefault="003659B7" w:rsidP="00071DA6">
            <w:r w:rsidRPr="00612E4C">
              <w:t>4 день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B7" w:rsidRPr="00612E4C" w:rsidRDefault="003659B7" w:rsidP="00071DA6">
            <w:r w:rsidRPr="00612E4C">
              <w:t xml:space="preserve">Завтрак. Посещение самой высокой в Азии телебашни «Жемчужина Востока», исторический музей.  Обед. Пешеходная прогулка по  торговой улице </w:t>
            </w:r>
            <w:proofErr w:type="spellStart"/>
            <w:r w:rsidRPr="00612E4C">
              <w:t>Нанцзин-лу</w:t>
            </w:r>
            <w:proofErr w:type="spellEnd"/>
            <w:r w:rsidRPr="00612E4C">
              <w:t>. Ужин</w:t>
            </w:r>
          </w:p>
        </w:tc>
      </w:tr>
      <w:tr w:rsidR="003659B7" w:rsidRPr="00612E4C" w:rsidTr="00071D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B7" w:rsidRPr="00612E4C" w:rsidRDefault="003659B7" w:rsidP="00071DA6">
            <w:r w:rsidRPr="00612E4C">
              <w:t>5 день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B7" w:rsidRPr="00612E4C" w:rsidRDefault="003659B7" w:rsidP="00071DA6">
            <w:r w:rsidRPr="00612E4C">
              <w:t>Завтрак. Посещение музея науки и техники. Ужин. Свободное время</w:t>
            </w:r>
          </w:p>
        </w:tc>
      </w:tr>
      <w:tr w:rsidR="003659B7" w:rsidRPr="00612E4C" w:rsidTr="00071D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B7" w:rsidRPr="00612E4C" w:rsidRDefault="003659B7" w:rsidP="00071DA6">
            <w:r w:rsidRPr="00612E4C">
              <w:t>6 день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B7" w:rsidRPr="00612E4C" w:rsidRDefault="003659B7" w:rsidP="00071DA6">
            <w:r w:rsidRPr="00612E4C">
              <w:t>Завтрак в отеле. Экскурсия в Шанхайский зоопарк. Обед. Ужин</w:t>
            </w:r>
          </w:p>
        </w:tc>
      </w:tr>
      <w:tr w:rsidR="003659B7" w:rsidRPr="00612E4C" w:rsidTr="00071D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B7" w:rsidRPr="00612E4C" w:rsidRDefault="003659B7" w:rsidP="00071DA6">
            <w:r w:rsidRPr="00612E4C">
              <w:t>7 день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B7" w:rsidRPr="00612E4C" w:rsidRDefault="003659B7" w:rsidP="00071DA6">
            <w:r w:rsidRPr="00612E4C">
              <w:t xml:space="preserve">Завтрак. Сдача номеров. Трансфер в аэропорт.  Вылет в Харбин, прибытие. Встреча в аэропорту. Ужин. Трансфер  </w:t>
            </w:r>
            <w:proofErr w:type="gramStart"/>
            <w:r w:rsidRPr="00612E4C">
              <w:t>на ж</w:t>
            </w:r>
            <w:proofErr w:type="gramEnd"/>
            <w:r w:rsidRPr="00612E4C">
              <w:t xml:space="preserve">/д вокзал, отправление поездом (плацкарт) в </w:t>
            </w:r>
            <w:proofErr w:type="spellStart"/>
            <w:r w:rsidRPr="00612E4C">
              <w:t>Хэйхэ</w:t>
            </w:r>
            <w:proofErr w:type="spellEnd"/>
            <w:r w:rsidRPr="00612E4C">
              <w:t>.</w:t>
            </w:r>
          </w:p>
        </w:tc>
      </w:tr>
      <w:tr w:rsidR="003659B7" w:rsidRPr="00612E4C" w:rsidTr="00071D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B7" w:rsidRPr="00612E4C" w:rsidRDefault="003659B7" w:rsidP="00071DA6">
            <w:r w:rsidRPr="00612E4C">
              <w:t>8 день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B7" w:rsidRPr="00612E4C" w:rsidRDefault="003659B7" w:rsidP="00071DA6">
            <w:r w:rsidRPr="00612E4C">
              <w:t>7.30 прибытие, встреча. Завтрак. Свободное время 2 часа,  трансфер на таможню, вые</w:t>
            </w:r>
            <w:proofErr w:type="gramStart"/>
            <w:r w:rsidRPr="00612E4C">
              <w:t>зд в Бл</w:t>
            </w:r>
            <w:proofErr w:type="gramEnd"/>
            <w:r w:rsidRPr="00612E4C">
              <w:t>аговещенск.</w:t>
            </w:r>
          </w:p>
        </w:tc>
      </w:tr>
    </w:tbl>
    <w:p w:rsidR="003659B7" w:rsidRPr="00612E4C" w:rsidRDefault="003659B7" w:rsidP="003659B7">
      <w:pPr>
        <w:rPr>
          <w:sz w:val="10"/>
          <w:szCs w:val="10"/>
        </w:rPr>
      </w:pPr>
    </w:p>
    <w:p w:rsidR="003659B7" w:rsidRPr="00612E4C" w:rsidRDefault="003659B7" w:rsidP="003659B7">
      <w:pPr>
        <w:rPr>
          <w:sz w:val="10"/>
          <w:szCs w:val="10"/>
        </w:rPr>
      </w:pPr>
    </w:p>
    <w:p w:rsidR="003659B7" w:rsidRPr="00612E4C" w:rsidRDefault="003659B7" w:rsidP="003659B7">
      <w:pPr>
        <w:jc w:val="center"/>
        <w:rPr>
          <w:b/>
          <w:bCs/>
        </w:rPr>
      </w:pPr>
      <w:proofErr w:type="gramStart"/>
      <w:r w:rsidRPr="00612E4C">
        <w:rPr>
          <w:b/>
          <w:bCs/>
        </w:rPr>
        <w:t xml:space="preserve">Стоимость взрослой путевки: 4500 </w:t>
      </w:r>
      <w:proofErr w:type="spellStart"/>
      <w:r w:rsidRPr="00612E4C">
        <w:rPr>
          <w:b/>
          <w:bCs/>
        </w:rPr>
        <w:t>руб</w:t>
      </w:r>
      <w:proofErr w:type="spellEnd"/>
      <w:r w:rsidRPr="00612E4C">
        <w:rPr>
          <w:b/>
          <w:bCs/>
        </w:rPr>
        <w:t xml:space="preserve">.+у.е., дети до 10 лет:4000 </w:t>
      </w:r>
      <w:proofErr w:type="spellStart"/>
      <w:r w:rsidRPr="00612E4C">
        <w:rPr>
          <w:b/>
          <w:bCs/>
        </w:rPr>
        <w:t>руб</w:t>
      </w:r>
      <w:proofErr w:type="spellEnd"/>
      <w:r w:rsidRPr="00612E4C">
        <w:rPr>
          <w:b/>
          <w:bCs/>
        </w:rPr>
        <w:t>.+у.е.</w:t>
      </w:r>
      <w:proofErr w:type="gramEnd"/>
    </w:p>
    <w:p w:rsidR="003659B7" w:rsidRPr="00612E4C" w:rsidRDefault="003659B7" w:rsidP="003659B7">
      <w:pPr>
        <w:jc w:val="center"/>
        <w:rPr>
          <w:sz w:val="12"/>
          <w:szCs w:val="1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063"/>
        <w:gridCol w:w="2198"/>
        <w:gridCol w:w="2126"/>
        <w:gridCol w:w="2268"/>
      </w:tblGrid>
      <w:tr w:rsidR="003659B7" w:rsidRPr="00612E4C" w:rsidTr="00071D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B7" w:rsidRPr="00612E4C" w:rsidRDefault="003659B7" w:rsidP="00071DA6">
            <w:pPr>
              <w:jc w:val="center"/>
              <w:rPr>
                <w:sz w:val="18"/>
                <w:szCs w:val="18"/>
              </w:rPr>
            </w:pPr>
            <w:r w:rsidRPr="00612E4C">
              <w:rPr>
                <w:sz w:val="18"/>
                <w:szCs w:val="18"/>
              </w:rPr>
              <w:t>Кол-во чел. в группе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B7" w:rsidRPr="00612E4C" w:rsidRDefault="003659B7" w:rsidP="00071DA6">
            <w:pPr>
              <w:jc w:val="center"/>
              <w:rPr>
                <w:sz w:val="18"/>
                <w:szCs w:val="18"/>
              </w:rPr>
            </w:pPr>
            <w:r w:rsidRPr="00612E4C">
              <w:rPr>
                <w:sz w:val="18"/>
                <w:szCs w:val="18"/>
              </w:rPr>
              <w:t>Взрослые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B7" w:rsidRPr="00612E4C" w:rsidRDefault="003659B7" w:rsidP="00071DA6">
            <w:pPr>
              <w:jc w:val="center"/>
              <w:rPr>
                <w:sz w:val="18"/>
                <w:szCs w:val="18"/>
              </w:rPr>
            </w:pPr>
            <w:r w:rsidRPr="00612E4C">
              <w:rPr>
                <w:sz w:val="18"/>
                <w:szCs w:val="18"/>
              </w:rPr>
              <w:t>Дети до 12 лет с местом в гостинице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B7" w:rsidRPr="00612E4C" w:rsidRDefault="003659B7" w:rsidP="00071DA6">
            <w:pPr>
              <w:jc w:val="center"/>
              <w:rPr>
                <w:sz w:val="18"/>
                <w:szCs w:val="18"/>
              </w:rPr>
            </w:pPr>
            <w:r w:rsidRPr="00612E4C">
              <w:rPr>
                <w:sz w:val="18"/>
                <w:szCs w:val="18"/>
              </w:rPr>
              <w:t>Дети до 12 лет без места в гостинице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B7" w:rsidRPr="00612E4C" w:rsidRDefault="003659B7" w:rsidP="00071DA6">
            <w:pPr>
              <w:jc w:val="center"/>
              <w:rPr>
                <w:sz w:val="16"/>
                <w:szCs w:val="16"/>
              </w:rPr>
            </w:pPr>
            <w:r w:rsidRPr="00612E4C">
              <w:rPr>
                <w:sz w:val="16"/>
                <w:szCs w:val="16"/>
              </w:rPr>
              <w:t>Доплата за одноместное размещение</w:t>
            </w:r>
          </w:p>
        </w:tc>
      </w:tr>
      <w:tr w:rsidR="003659B7" w:rsidRPr="00612E4C" w:rsidTr="00071D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B7" w:rsidRPr="00612E4C" w:rsidRDefault="003659B7" w:rsidP="00071DA6">
            <w:pPr>
              <w:jc w:val="center"/>
            </w:pPr>
            <w:r w:rsidRPr="00612E4C">
              <w:t>10+1 гид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B7" w:rsidRPr="00612E4C" w:rsidRDefault="003659B7" w:rsidP="00071DA6">
            <w:pPr>
              <w:jc w:val="center"/>
            </w:pPr>
            <w:r w:rsidRPr="00612E4C">
              <w:t>900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B7" w:rsidRPr="00612E4C" w:rsidRDefault="003659B7" w:rsidP="00071DA6">
            <w:pPr>
              <w:jc w:val="center"/>
            </w:pPr>
            <w:r w:rsidRPr="00612E4C">
              <w:t>840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B7" w:rsidRPr="00612E4C" w:rsidRDefault="003659B7" w:rsidP="00071DA6">
            <w:pPr>
              <w:jc w:val="center"/>
            </w:pPr>
            <w:r w:rsidRPr="00612E4C">
              <w:t>750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B7" w:rsidRPr="00612E4C" w:rsidRDefault="003659B7" w:rsidP="00071DA6">
            <w:pPr>
              <w:jc w:val="center"/>
            </w:pPr>
            <w:r w:rsidRPr="00612E4C">
              <w:t>140</w:t>
            </w:r>
          </w:p>
        </w:tc>
      </w:tr>
    </w:tbl>
    <w:p w:rsidR="003659B7" w:rsidRPr="00612E4C" w:rsidRDefault="003659B7" w:rsidP="003659B7">
      <w:pPr>
        <w:rPr>
          <w:sz w:val="12"/>
          <w:szCs w:val="12"/>
        </w:rPr>
      </w:pPr>
    </w:p>
    <w:p w:rsidR="003659B7" w:rsidRPr="00612E4C" w:rsidRDefault="003659B7" w:rsidP="003659B7">
      <w:pPr>
        <w:rPr>
          <w:b/>
          <w:i/>
          <w:iCs/>
          <w:sz w:val="22"/>
          <w:szCs w:val="22"/>
        </w:rPr>
      </w:pPr>
      <w:r w:rsidRPr="00612E4C">
        <w:rPr>
          <w:b/>
          <w:i/>
          <w:iCs/>
          <w:sz w:val="22"/>
          <w:szCs w:val="22"/>
        </w:rPr>
        <w:t xml:space="preserve">Оплата принимается в рублях по курсу ЦБ РФ + 2% конвертации на день окончательного расчета. </w:t>
      </w:r>
    </w:p>
    <w:p w:rsidR="003659B7" w:rsidRPr="00612E4C" w:rsidRDefault="003659B7" w:rsidP="003659B7">
      <w:pPr>
        <w:rPr>
          <w:b/>
          <w:i/>
          <w:iCs/>
          <w:sz w:val="22"/>
          <w:szCs w:val="22"/>
        </w:rPr>
      </w:pPr>
    </w:p>
    <w:p w:rsidR="003659B7" w:rsidRPr="00612E4C" w:rsidRDefault="003659B7" w:rsidP="003659B7">
      <w:pPr>
        <w:rPr>
          <w:sz w:val="22"/>
          <w:szCs w:val="22"/>
        </w:rPr>
      </w:pPr>
      <w:r w:rsidRPr="00612E4C">
        <w:rPr>
          <w:b/>
          <w:i/>
          <w:iCs/>
          <w:sz w:val="22"/>
          <w:szCs w:val="22"/>
        </w:rPr>
        <w:t>Примечание:</w:t>
      </w:r>
      <w:r w:rsidRPr="00612E4C">
        <w:rPr>
          <w:sz w:val="22"/>
          <w:szCs w:val="22"/>
        </w:rPr>
        <w:t xml:space="preserve">  Портовый сбор в </w:t>
      </w:r>
      <w:proofErr w:type="spellStart"/>
      <w:r w:rsidRPr="00612E4C">
        <w:rPr>
          <w:sz w:val="22"/>
          <w:szCs w:val="22"/>
        </w:rPr>
        <w:t>Хэйхэ</w:t>
      </w:r>
      <w:proofErr w:type="spellEnd"/>
      <w:r w:rsidRPr="00612E4C">
        <w:rPr>
          <w:sz w:val="22"/>
          <w:szCs w:val="22"/>
        </w:rPr>
        <w:t xml:space="preserve"> – </w:t>
      </w:r>
      <w:r w:rsidRPr="00612E4C">
        <w:rPr>
          <w:b/>
          <w:sz w:val="22"/>
          <w:szCs w:val="22"/>
        </w:rPr>
        <w:t>50 юаней</w:t>
      </w:r>
      <w:r w:rsidRPr="00612E4C">
        <w:rPr>
          <w:sz w:val="22"/>
          <w:szCs w:val="22"/>
        </w:rPr>
        <w:t xml:space="preserve"> за наличный расчет.</w:t>
      </w:r>
    </w:p>
    <w:p w:rsidR="003659B7" w:rsidRPr="00612E4C" w:rsidRDefault="003659B7" w:rsidP="003659B7">
      <w:pPr>
        <w:rPr>
          <w:sz w:val="22"/>
          <w:szCs w:val="22"/>
        </w:rPr>
      </w:pPr>
    </w:p>
    <w:p w:rsidR="003659B7" w:rsidRPr="00612E4C" w:rsidRDefault="003659B7" w:rsidP="003659B7">
      <w:pPr>
        <w:rPr>
          <w:b/>
          <w:sz w:val="22"/>
          <w:szCs w:val="22"/>
        </w:rPr>
      </w:pPr>
      <w:r w:rsidRPr="00612E4C">
        <w:rPr>
          <w:b/>
          <w:sz w:val="22"/>
          <w:szCs w:val="22"/>
        </w:rPr>
        <w:t>В стоимость путевки включено:</w:t>
      </w:r>
    </w:p>
    <w:p w:rsidR="003659B7" w:rsidRPr="00612E4C" w:rsidRDefault="003659B7" w:rsidP="003659B7">
      <w:pPr>
        <w:rPr>
          <w:sz w:val="22"/>
          <w:szCs w:val="22"/>
        </w:rPr>
      </w:pPr>
      <w:r w:rsidRPr="00612E4C">
        <w:rPr>
          <w:sz w:val="22"/>
          <w:szCs w:val="22"/>
        </w:rPr>
        <w:t>1. Проезд – Благовещенск-</w:t>
      </w:r>
      <w:proofErr w:type="spellStart"/>
      <w:r w:rsidRPr="00612E4C">
        <w:rPr>
          <w:sz w:val="22"/>
          <w:szCs w:val="22"/>
        </w:rPr>
        <w:t>Хэйхэ</w:t>
      </w:r>
      <w:proofErr w:type="spellEnd"/>
      <w:r w:rsidRPr="00612E4C">
        <w:rPr>
          <w:sz w:val="22"/>
          <w:szCs w:val="22"/>
        </w:rPr>
        <w:t xml:space="preserve">-Благовещенск </w:t>
      </w:r>
      <w:proofErr w:type="gramStart"/>
      <w:r w:rsidRPr="00612E4C">
        <w:rPr>
          <w:sz w:val="22"/>
          <w:szCs w:val="22"/>
        </w:rPr>
        <w:t xml:space="preserve">( </w:t>
      </w:r>
      <w:proofErr w:type="gramEnd"/>
      <w:r w:rsidRPr="00612E4C">
        <w:rPr>
          <w:sz w:val="22"/>
          <w:szCs w:val="22"/>
        </w:rPr>
        <w:t>т/х, СВП или ледовая дорога).</w:t>
      </w:r>
    </w:p>
    <w:p w:rsidR="003659B7" w:rsidRPr="00612E4C" w:rsidRDefault="003659B7" w:rsidP="003659B7">
      <w:pPr>
        <w:rPr>
          <w:sz w:val="22"/>
          <w:szCs w:val="22"/>
        </w:rPr>
      </w:pPr>
      <w:r w:rsidRPr="00612E4C">
        <w:rPr>
          <w:sz w:val="22"/>
          <w:szCs w:val="22"/>
        </w:rPr>
        <w:t xml:space="preserve"> 2.  Авиаперелет Харбин-Шанхай-Харбин.</w:t>
      </w:r>
    </w:p>
    <w:p w:rsidR="003659B7" w:rsidRPr="00612E4C" w:rsidRDefault="003659B7" w:rsidP="003659B7">
      <w:pPr>
        <w:rPr>
          <w:sz w:val="22"/>
          <w:szCs w:val="22"/>
        </w:rPr>
      </w:pPr>
      <w:r w:rsidRPr="00612E4C">
        <w:rPr>
          <w:sz w:val="22"/>
          <w:szCs w:val="22"/>
        </w:rPr>
        <w:t xml:space="preserve">3. Проезд поездом </w:t>
      </w:r>
      <w:proofErr w:type="spellStart"/>
      <w:r w:rsidRPr="00612E4C">
        <w:rPr>
          <w:sz w:val="22"/>
          <w:szCs w:val="22"/>
        </w:rPr>
        <w:t>Хэйхэ</w:t>
      </w:r>
      <w:proofErr w:type="spellEnd"/>
      <w:r w:rsidRPr="00612E4C">
        <w:rPr>
          <w:sz w:val="22"/>
          <w:szCs w:val="22"/>
        </w:rPr>
        <w:t>-Харбин-</w:t>
      </w:r>
      <w:proofErr w:type="spellStart"/>
      <w:r w:rsidRPr="00612E4C">
        <w:rPr>
          <w:sz w:val="22"/>
          <w:szCs w:val="22"/>
        </w:rPr>
        <w:t>Хэйхэ</w:t>
      </w:r>
      <w:proofErr w:type="spellEnd"/>
      <w:r w:rsidRPr="00612E4C">
        <w:rPr>
          <w:sz w:val="22"/>
          <w:szCs w:val="22"/>
        </w:rPr>
        <w:t xml:space="preserve"> (плацкарт).</w:t>
      </w:r>
    </w:p>
    <w:p w:rsidR="003659B7" w:rsidRPr="00612E4C" w:rsidRDefault="003659B7" w:rsidP="003659B7">
      <w:pPr>
        <w:rPr>
          <w:sz w:val="22"/>
          <w:szCs w:val="22"/>
        </w:rPr>
      </w:pPr>
      <w:r w:rsidRPr="00612E4C">
        <w:rPr>
          <w:sz w:val="22"/>
          <w:szCs w:val="22"/>
        </w:rPr>
        <w:t>4.  Трансферы, проживание в отеле 3*, питание, страховка, услуги гида,  входные билеты</w:t>
      </w:r>
      <w:proofErr w:type="gramStart"/>
      <w:r w:rsidRPr="00612E4C">
        <w:rPr>
          <w:sz w:val="22"/>
          <w:szCs w:val="22"/>
        </w:rPr>
        <w:t>.</w:t>
      </w:r>
      <w:proofErr w:type="gramEnd"/>
      <w:r w:rsidRPr="00612E4C">
        <w:rPr>
          <w:sz w:val="22"/>
          <w:szCs w:val="22"/>
        </w:rPr>
        <w:t xml:space="preserve"> </w:t>
      </w:r>
      <w:proofErr w:type="gramStart"/>
      <w:r w:rsidRPr="00612E4C">
        <w:rPr>
          <w:sz w:val="22"/>
          <w:szCs w:val="22"/>
        </w:rPr>
        <w:t>н</w:t>
      </w:r>
      <w:proofErr w:type="gramEnd"/>
      <w:r w:rsidRPr="00612E4C">
        <w:rPr>
          <w:sz w:val="22"/>
          <w:szCs w:val="22"/>
        </w:rPr>
        <w:t xml:space="preserve">а экскурсии,  согласно программы. </w:t>
      </w:r>
    </w:p>
    <w:p w:rsidR="003659B7" w:rsidRPr="00612E4C" w:rsidRDefault="003659B7" w:rsidP="003659B7">
      <w:pPr>
        <w:rPr>
          <w:sz w:val="22"/>
          <w:szCs w:val="22"/>
        </w:rPr>
      </w:pPr>
      <w:r w:rsidRPr="00612E4C">
        <w:rPr>
          <w:sz w:val="22"/>
          <w:szCs w:val="22"/>
        </w:rPr>
        <w:t>5. Возможно изменение расписания самолета Харбин-Шанхай-Харбин.</w:t>
      </w:r>
    </w:p>
    <w:p w:rsidR="003659B7" w:rsidRPr="00612E4C" w:rsidRDefault="003659B7" w:rsidP="003659B7">
      <w:pPr>
        <w:rPr>
          <w:b/>
          <w:bCs/>
          <w:sz w:val="22"/>
          <w:szCs w:val="22"/>
        </w:rPr>
      </w:pPr>
    </w:p>
    <w:p w:rsidR="003659B7" w:rsidRPr="00612E4C" w:rsidRDefault="003659B7" w:rsidP="003659B7">
      <w:pPr>
        <w:rPr>
          <w:sz w:val="22"/>
          <w:szCs w:val="22"/>
        </w:rPr>
      </w:pPr>
      <w:r w:rsidRPr="00612E4C">
        <w:rPr>
          <w:b/>
          <w:bCs/>
          <w:sz w:val="22"/>
          <w:szCs w:val="22"/>
        </w:rPr>
        <w:t>Необходимые документы</w:t>
      </w:r>
      <w:r w:rsidRPr="00612E4C">
        <w:rPr>
          <w:sz w:val="22"/>
          <w:szCs w:val="22"/>
        </w:rPr>
        <w:t>:</w:t>
      </w:r>
    </w:p>
    <w:p w:rsidR="003659B7" w:rsidRPr="00612E4C" w:rsidRDefault="003659B7" w:rsidP="003659B7">
      <w:pPr>
        <w:rPr>
          <w:sz w:val="16"/>
          <w:szCs w:val="16"/>
        </w:rPr>
      </w:pPr>
    </w:p>
    <w:p w:rsidR="003659B7" w:rsidRPr="00612E4C" w:rsidRDefault="003659B7" w:rsidP="003659B7">
      <w:pPr>
        <w:pStyle w:val="a3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612E4C">
        <w:rPr>
          <w:sz w:val="22"/>
          <w:szCs w:val="22"/>
        </w:rPr>
        <w:t>загранпаспорт, действительный на время путешествия;</w:t>
      </w:r>
    </w:p>
    <w:p w:rsidR="003659B7" w:rsidRPr="00612E4C" w:rsidRDefault="003659B7" w:rsidP="003659B7">
      <w:pPr>
        <w:pStyle w:val="a3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612E4C">
        <w:rPr>
          <w:sz w:val="22"/>
          <w:szCs w:val="22"/>
        </w:rPr>
        <w:t xml:space="preserve">детям до 18 лет, выезжающим по отдельному загранпаспорту с родителями </w:t>
      </w:r>
      <w:proofErr w:type="gramStart"/>
      <w:r w:rsidRPr="00612E4C">
        <w:rPr>
          <w:sz w:val="22"/>
          <w:szCs w:val="22"/>
        </w:rPr>
        <w:t>–с</w:t>
      </w:r>
      <w:proofErr w:type="gramEnd"/>
      <w:r w:rsidRPr="00612E4C">
        <w:rPr>
          <w:sz w:val="22"/>
          <w:szCs w:val="22"/>
        </w:rPr>
        <w:t>видетельство о рождении;</w:t>
      </w:r>
    </w:p>
    <w:p w:rsidR="003659B7" w:rsidRPr="00612E4C" w:rsidRDefault="003659B7" w:rsidP="003659B7">
      <w:pPr>
        <w:pStyle w:val="a3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612E4C">
        <w:rPr>
          <w:sz w:val="22"/>
          <w:szCs w:val="22"/>
        </w:rPr>
        <w:t>детям до 18 лет, выезжающим без родителей – нотариально заверенное согласие на выезд в КНР.</w:t>
      </w:r>
    </w:p>
    <w:p w:rsidR="003659B7" w:rsidRPr="00612E4C" w:rsidRDefault="003659B7" w:rsidP="003659B7">
      <w:pPr>
        <w:rPr>
          <w:sz w:val="16"/>
          <w:szCs w:val="16"/>
        </w:rPr>
      </w:pPr>
    </w:p>
    <w:p w:rsidR="003659B7" w:rsidRPr="00612E4C" w:rsidRDefault="003659B7" w:rsidP="003659B7">
      <w:r w:rsidRPr="00612E4C">
        <w:rPr>
          <w:b/>
        </w:rPr>
        <w:t>Дополнительные экскурсии</w:t>
      </w:r>
      <w:r w:rsidRPr="00612E4C">
        <w:t>:</w:t>
      </w:r>
      <w:r w:rsidRPr="00612E4C">
        <w:tab/>
        <w:t xml:space="preserve">город </w:t>
      </w:r>
      <w:proofErr w:type="spellStart"/>
      <w:r w:rsidRPr="00612E4C">
        <w:t>Сучжоу</w:t>
      </w:r>
      <w:proofErr w:type="spellEnd"/>
      <w:r w:rsidRPr="00612E4C">
        <w:t xml:space="preserve"> </w:t>
      </w:r>
      <w:r w:rsidRPr="00612E4C">
        <w:tab/>
        <w:t>50 у.е./1 чел.,</w:t>
      </w:r>
    </w:p>
    <w:p w:rsidR="003659B7" w:rsidRPr="00571471" w:rsidRDefault="003659B7" w:rsidP="003659B7">
      <w:pPr>
        <w:ind w:left="2832" w:firstLine="708"/>
      </w:pPr>
      <w:r w:rsidRPr="00612E4C">
        <w:t xml:space="preserve">город </w:t>
      </w:r>
      <w:proofErr w:type="spellStart"/>
      <w:r w:rsidRPr="00612E4C">
        <w:t>Ханьчжоу</w:t>
      </w:r>
      <w:proofErr w:type="spellEnd"/>
      <w:r w:rsidRPr="00612E4C">
        <w:t xml:space="preserve">  </w:t>
      </w:r>
      <w:r w:rsidRPr="00612E4C">
        <w:tab/>
        <w:t>70 у.е./1 чел</w:t>
      </w:r>
      <w:r>
        <w:t>.</w:t>
      </w:r>
    </w:p>
    <w:p w:rsidR="003659B7" w:rsidRPr="00612E4C" w:rsidRDefault="003659B7" w:rsidP="003659B7">
      <w:pPr>
        <w:rPr>
          <w:sz w:val="20"/>
          <w:szCs w:val="20"/>
        </w:rPr>
      </w:pPr>
    </w:p>
    <w:p w:rsidR="003659B7" w:rsidRPr="00612E4C" w:rsidRDefault="003659B7" w:rsidP="003659B7">
      <w:pPr>
        <w:jc w:val="center"/>
      </w:pPr>
    </w:p>
    <w:p w:rsidR="00BE3976" w:rsidRDefault="00BE3976"/>
    <w:sectPr w:rsidR="00BE3976" w:rsidSect="003637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7443E"/>
    <w:multiLevelType w:val="hybridMultilevel"/>
    <w:tmpl w:val="6EDA1C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B7"/>
    <w:rsid w:val="003659B7"/>
    <w:rsid w:val="00B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59B7"/>
    <w:pPr>
      <w:keepNext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59B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3659B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65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9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59B7"/>
    <w:pPr>
      <w:keepNext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59B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3659B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65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9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2015-01-20T06:00:00Z</dcterms:created>
  <dcterms:modified xsi:type="dcterms:W3CDTF">2015-01-20T06:00:00Z</dcterms:modified>
</cp:coreProperties>
</file>